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75E26C">
      <w:pPr>
        <w:widowControl/>
        <w:jc w:val="left"/>
        <w:rPr>
          <w:rFonts w:hint="eastAsia" w:ascii="仿宋" w:hAnsi="仿宋" w:eastAsia="仿宋" w:cs="仿宋_GB2312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黑体"/>
          <w:b/>
          <w:bCs/>
          <w:color w:val="000000"/>
          <w:kern w:val="0"/>
          <w:sz w:val="28"/>
          <w:szCs w:val="28"/>
        </w:rPr>
        <w:t xml:space="preserve">附件 2： </w:t>
      </w:r>
      <w:r>
        <w:rPr>
          <w:rFonts w:ascii="仿宋" w:hAnsi="仿宋" w:eastAsia="仿宋" w:cs="仿宋_GB2312"/>
          <w:b/>
          <w:bCs/>
          <w:color w:val="000000"/>
          <w:kern w:val="0"/>
          <w:sz w:val="28"/>
          <w:szCs w:val="28"/>
        </w:rPr>
        <w:t>评分标准</w:t>
      </w:r>
      <w:r>
        <w:rPr>
          <w:rFonts w:hint="eastAsia" w:ascii="仿宋" w:hAnsi="仿宋" w:eastAsia="仿宋" w:cs="仿宋_GB2312"/>
          <w:b/>
          <w:bCs/>
          <w:color w:val="000000"/>
          <w:kern w:val="0"/>
          <w:sz w:val="28"/>
          <w:szCs w:val="28"/>
        </w:rPr>
        <w:t>简介</w:t>
      </w:r>
    </w:p>
    <w:p w14:paraId="307C2BEB">
      <w:pPr>
        <w:widowControl/>
        <w:jc w:val="center"/>
        <w:rPr>
          <w:rFonts w:hint="eastAsia" w:ascii="仿宋" w:hAnsi="仿宋" w:eastAsia="仿宋"/>
          <w:sz w:val="22"/>
        </w:rPr>
      </w:pPr>
      <w:r>
        <w:rPr>
          <w:rFonts w:ascii="仿宋" w:hAnsi="仿宋" w:eastAsia="仿宋" w:cs="仿宋_GB2312"/>
          <w:b/>
          <w:bCs/>
          <w:color w:val="000000"/>
          <w:kern w:val="0"/>
          <w:sz w:val="32"/>
          <w:szCs w:val="28"/>
        </w:rPr>
        <w:t>评分标准（百分制）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2617"/>
        <w:gridCol w:w="2551"/>
        <w:gridCol w:w="2631"/>
      </w:tblGrid>
      <w:tr w14:paraId="731CF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7" w:type="dxa"/>
          </w:tcPr>
          <w:p w14:paraId="26AD9251">
            <w:pPr>
              <w:widowControl/>
              <w:ind w:firstLine="56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17" w:type="dxa"/>
          </w:tcPr>
          <w:p w14:paraId="6BD2ECE3"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作品内容（</w:t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40分）</w:t>
            </w:r>
          </w:p>
        </w:tc>
        <w:tc>
          <w:tcPr>
            <w:tcW w:w="2551" w:type="dxa"/>
          </w:tcPr>
          <w:p w14:paraId="15D6BAE7"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作品创意（</w:t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30分）</w:t>
            </w:r>
          </w:p>
        </w:tc>
        <w:tc>
          <w:tcPr>
            <w:tcW w:w="2631" w:type="dxa"/>
          </w:tcPr>
          <w:p w14:paraId="69CCDBE6"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后期制作（</w:t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30分）</w:t>
            </w:r>
          </w:p>
        </w:tc>
      </w:tr>
      <w:tr w14:paraId="25324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7" w:type="dxa"/>
            <w:vAlign w:val="center"/>
          </w:tcPr>
          <w:p w14:paraId="396E4B1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具体要求</w:t>
            </w:r>
          </w:p>
        </w:tc>
        <w:tc>
          <w:tcPr>
            <w:tcW w:w="2617" w:type="dxa"/>
          </w:tcPr>
          <w:p w14:paraId="5744405F"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主题明确，积极向上，具有较强的教育科普启示意义；</w:t>
            </w:r>
          </w:p>
          <w:p w14:paraId="70665620"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内容贴近大学生活，走近学生内心所思所想；</w:t>
            </w:r>
          </w:p>
          <w:p w14:paraId="2102ECC2"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提供一定的方法和思路。</w:t>
            </w:r>
          </w:p>
        </w:tc>
        <w:tc>
          <w:tcPr>
            <w:tcW w:w="2551" w:type="dxa"/>
          </w:tcPr>
          <w:p w14:paraId="08418DF2"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题材恰当、立意新颖，坚持原创；</w:t>
            </w:r>
          </w:p>
          <w:p w14:paraId="55EF2A9F"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有巧妙构思，不流于形式。</w:t>
            </w:r>
          </w:p>
        </w:tc>
        <w:tc>
          <w:tcPr>
            <w:tcW w:w="2631" w:type="dxa"/>
          </w:tcPr>
          <w:p w14:paraId="5342E7F5">
            <w:pPr>
              <w:widowControl/>
              <w:numPr>
                <w:ilvl w:val="0"/>
                <w:numId w:val="3"/>
              </w:num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作品效果协调统一，剪辑流畅；</w:t>
            </w:r>
          </w:p>
          <w:p w14:paraId="48C985CF">
            <w:pPr>
              <w:widowControl/>
              <w:numPr>
                <w:ilvl w:val="0"/>
                <w:numId w:val="3"/>
              </w:num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具有较强的表现力；</w:t>
            </w:r>
          </w:p>
          <w:p w14:paraId="761F2DF0">
            <w:pPr>
              <w:widowControl/>
              <w:numPr>
                <w:ilvl w:val="0"/>
                <w:numId w:val="3"/>
              </w:num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便于传播。</w:t>
            </w:r>
          </w:p>
        </w:tc>
      </w:tr>
    </w:tbl>
    <w:p w14:paraId="6AF2F7B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3DF40A"/>
    <w:multiLevelType w:val="singleLevel"/>
    <w:tmpl w:val="DC3DF40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E18227ED"/>
    <w:multiLevelType w:val="singleLevel"/>
    <w:tmpl w:val="E18227E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1D38D9D7"/>
    <w:multiLevelType w:val="singleLevel"/>
    <w:tmpl w:val="1D38D9D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kNDUzYjgxN2RlY2U2ZGE5Y2FjYTVlOTY1MDVmZGUifQ=="/>
  </w:docVars>
  <w:rsids>
    <w:rsidRoot w:val="00BD2B5A"/>
    <w:rsid w:val="00025A23"/>
    <w:rsid w:val="000E5245"/>
    <w:rsid w:val="004E7755"/>
    <w:rsid w:val="00537CEA"/>
    <w:rsid w:val="00BD2B5A"/>
    <w:rsid w:val="00F538FF"/>
    <w:rsid w:val="5935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fontstyle01"/>
    <w:basedOn w:val="6"/>
    <w:qFormat/>
    <w:uiPriority w:val="0"/>
    <w:rPr>
      <w:rFonts w:hint="default" w:ascii="楷体" w:hAnsi="楷体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160</Characters>
  <Lines>1</Lines>
  <Paragraphs>1</Paragraphs>
  <TotalTime>0</TotalTime>
  <ScaleCrop>false</ScaleCrop>
  <LinksUpToDate>false</LinksUpToDate>
  <CharactersWithSpaces>162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2023-04-10T01:56:00Z</dcterms:created>
  <dc:creator>Dell</dc:creator>
  <cp:lastModifiedBy>Dell</cp:lastModifiedBy>
  <dcterms:modified xsi:type="dcterms:W3CDTF">2025-03-28T01:32:41Z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A53EB3A1252A4168864840B5AB71181D_12</vt:lpwstr>
  </property>
</Properties>
</file>