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EA" w:rsidRDefault="00537CEA" w:rsidP="00537CEA">
      <w:pPr>
        <w:spacing w:beforeLines="50" w:before="156" w:afterLines="50" w:after="156" w:line="520" w:lineRule="exact"/>
        <w:rPr>
          <w:rStyle w:val="fontstyle01"/>
          <w:rFonts w:ascii="仿宋_GB2312" w:eastAsia="仿宋_GB2312" w:hAnsiTheme="minorEastAsia"/>
          <w:b/>
          <w:bCs/>
          <w:sz w:val="28"/>
          <w:szCs w:val="28"/>
        </w:rPr>
      </w:pPr>
      <w:bookmarkStart w:id="0" w:name="_GoBack"/>
      <w:r>
        <w:rPr>
          <w:rStyle w:val="fontstyle01"/>
          <w:rFonts w:ascii="仿宋_GB2312" w:eastAsia="仿宋_GB2312" w:hAnsiTheme="minorEastAsia" w:hint="eastAsia"/>
          <w:b/>
          <w:bCs/>
          <w:sz w:val="28"/>
          <w:szCs w:val="28"/>
        </w:rPr>
        <w:t>附件2：评分标准</w:t>
      </w:r>
    </w:p>
    <w:bookmarkEnd w:id="0"/>
    <w:p w:rsidR="00537CEA" w:rsidRPr="00EE3868" w:rsidRDefault="00537CEA" w:rsidP="00537CEA">
      <w:pPr>
        <w:spacing w:beforeLines="50" w:before="156" w:afterLines="50" w:after="156" w:line="520" w:lineRule="exact"/>
        <w:rPr>
          <w:rStyle w:val="fontstyle01"/>
          <w:rFonts w:ascii="仿宋_GB2312" w:eastAsia="仿宋_GB2312" w:hAnsiTheme="minorEastAsia"/>
          <w:b/>
          <w:bCs/>
          <w:sz w:val="28"/>
          <w:szCs w:val="28"/>
        </w:rPr>
      </w:pPr>
    </w:p>
    <w:tbl>
      <w:tblPr>
        <w:tblStyle w:val="a7"/>
        <w:tblW w:w="10015" w:type="dxa"/>
        <w:jc w:val="center"/>
        <w:tblLook w:val="04A0" w:firstRow="1" w:lastRow="0" w:firstColumn="1" w:lastColumn="0" w:noHBand="0" w:noVBand="1"/>
      </w:tblPr>
      <w:tblGrid>
        <w:gridCol w:w="1468"/>
        <w:gridCol w:w="1178"/>
        <w:gridCol w:w="7369"/>
      </w:tblGrid>
      <w:tr w:rsidR="00537CEA" w:rsidRPr="004F4EAA" w:rsidTr="005A362B">
        <w:trPr>
          <w:trHeight w:val="786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b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b/>
                <w:sz w:val="28"/>
                <w:szCs w:val="28"/>
              </w:rPr>
              <w:t>评分项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b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b/>
                <w:sz w:val="28"/>
                <w:szCs w:val="28"/>
              </w:rPr>
              <w:t>总分值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b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b/>
                <w:sz w:val="28"/>
                <w:szCs w:val="28"/>
              </w:rPr>
              <w:t>评分细则</w:t>
            </w:r>
          </w:p>
        </w:tc>
      </w:tr>
      <w:tr w:rsidR="00537CEA" w:rsidRPr="004F4EAA" w:rsidTr="005A362B">
        <w:trPr>
          <w:trHeight w:val="465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主题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20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主题鲜明，贴近大学生心理状态，具有良好的心理教育意义。</w:t>
            </w:r>
          </w:p>
        </w:tc>
      </w:tr>
      <w:tr w:rsidR="00537CEA" w:rsidRPr="004F4EAA" w:rsidTr="005A362B">
        <w:trPr>
          <w:trHeight w:val="786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内容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30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 xml:space="preserve">剧目内容完整，结构清晰，剧情安排紧凑，合理掌握时间。 </w:t>
            </w:r>
          </w:p>
        </w:tc>
      </w:tr>
      <w:tr w:rsidR="00537CEA" w:rsidRPr="004F4EAA" w:rsidTr="005A362B">
        <w:trPr>
          <w:trHeight w:val="525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情节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25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人物内心冲突表现明显，情节设计贴近实际，角色表演流畅。</w:t>
            </w:r>
          </w:p>
        </w:tc>
      </w:tr>
      <w:tr w:rsidR="00537CEA" w:rsidRPr="004F4EAA" w:rsidTr="005A362B">
        <w:trPr>
          <w:trHeight w:val="798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表现手法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15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灵活运用各种表现手法，增加剧目表现力。</w:t>
            </w:r>
          </w:p>
        </w:tc>
      </w:tr>
      <w:tr w:rsidR="00537CEA" w:rsidRPr="004F4EAA" w:rsidTr="005A362B">
        <w:trPr>
          <w:trHeight w:val="786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舞台效果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各类道具与人物巧妙结合，起到推动故事情节作用。</w:t>
            </w:r>
          </w:p>
        </w:tc>
      </w:tr>
      <w:tr w:rsidR="00537CEA" w:rsidRPr="004F4EAA" w:rsidTr="005A362B">
        <w:trPr>
          <w:trHeight w:val="786"/>
          <w:jc w:val="center"/>
        </w:trPr>
        <w:tc>
          <w:tcPr>
            <w:tcW w:w="146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满分</w:t>
            </w:r>
          </w:p>
        </w:tc>
        <w:tc>
          <w:tcPr>
            <w:tcW w:w="1178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jc w:val="center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100</w:t>
            </w:r>
          </w:p>
        </w:tc>
        <w:tc>
          <w:tcPr>
            <w:tcW w:w="7369" w:type="dxa"/>
            <w:vAlign w:val="center"/>
          </w:tcPr>
          <w:p w:rsidR="00537CEA" w:rsidRPr="004F4EAA" w:rsidRDefault="00537CEA" w:rsidP="005A362B">
            <w:pPr>
              <w:spacing w:beforeLines="50" w:before="156" w:afterLines="50" w:after="156" w:line="520" w:lineRule="exact"/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</w:pPr>
            <w:r w:rsidRPr="004F4EAA">
              <w:rPr>
                <w:rStyle w:val="fontstyle01"/>
                <w:rFonts w:ascii="仿宋_GB2312" w:eastAsia="仿宋_GB2312" w:hAnsiTheme="minorEastAsia"/>
                <w:sz w:val="28"/>
                <w:szCs w:val="28"/>
              </w:rPr>
              <w:t>以上各评分项得分相加。</w:t>
            </w:r>
          </w:p>
        </w:tc>
      </w:tr>
    </w:tbl>
    <w:p w:rsidR="00537CEA" w:rsidRPr="0041243E" w:rsidRDefault="00537CEA" w:rsidP="00537CEA">
      <w:pPr>
        <w:spacing w:line="360" w:lineRule="auto"/>
        <w:ind w:firstLineChars="200" w:firstLine="602"/>
        <w:rPr>
          <w:rFonts w:ascii="仿宋_GB2312" w:eastAsia="仿宋_GB2312" w:hAnsi="华文仿宋" w:cs="Times New Roman"/>
          <w:b/>
          <w:sz w:val="30"/>
          <w:szCs w:val="30"/>
          <w:highlight w:val="yellow"/>
        </w:rPr>
      </w:pPr>
    </w:p>
    <w:p w:rsidR="00537CEA" w:rsidRPr="00064EAB" w:rsidRDefault="00537CEA" w:rsidP="00537CEA"/>
    <w:p w:rsidR="00025A23" w:rsidRPr="00537CEA" w:rsidRDefault="00025A23"/>
    <w:sectPr w:rsidR="00025A23" w:rsidRPr="0053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55" w:rsidRDefault="004E7755" w:rsidP="00537CEA">
      <w:r>
        <w:separator/>
      </w:r>
    </w:p>
  </w:endnote>
  <w:endnote w:type="continuationSeparator" w:id="0">
    <w:p w:rsidR="004E7755" w:rsidRDefault="004E7755" w:rsidP="005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55" w:rsidRDefault="004E7755" w:rsidP="00537CEA">
      <w:r>
        <w:separator/>
      </w:r>
    </w:p>
  </w:footnote>
  <w:footnote w:type="continuationSeparator" w:id="0">
    <w:p w:rsidR="004E7755" w:rsidRDefault="004E7755" w:rsidP="0053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5A"/>
    <w:rsid w:val="00025A23"/>
    <w:rsid w:val="004E7755"/>
    <w:rsid w:val="00537CEA"/>
    <w:rsid w:val="00B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9E2BA-8DFA-4DDE-BE6E-3EB59B5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CEA"/>
    <w:rPr>
      <w:sz w:val="18"/>
      <w:szCs w:val="18"/>
    </w:rPr>
  </w:style>
  <w:style w:type="character" w:customStyle="1" w:styleId="fontstyle01">
    <w:name w:val="fontstyle01"/>
    <w:basedOn w:val="a0"/>
    <w:qFormat/>
    <w:rsid w:val="00537CEA"/>
    <w:rPr>
      <w:rFonts w:ascii="楷体" w:hAnsi="楷体" w:hint="default"/>
      <w:color w:val="000000"/>
      <w:sz w:val="32"/>
      <w:szCs w:val="32"/>
    </w:rPr>
  </w:style>
  <w:style w:type="table" w:styleId="a7">
    <w:name w:val="Table Grid"/>
    <w:basedOn w:val="a1"/>
    <w:qFormat/>
    <w:rsid w:val="00537C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2023-04-10T01:56:00Z</dcterms:created>
  <dcterms:modified xsi:type="dcterms:W3CDTF">2023-04-10T01:56:00Z</dcterms:modified>
</cp:coreProperties>
</file>