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学院主题教育讲座计划表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spacing w:line="50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</w:p>
    <w:tbl>
      <w:tblPr>
        <w:tblStyle w:val="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070"/>
        <w:gridCol w:w="2620"/>
        <w:gridCol w:w="2352"/>
        <w:gridCol w:w="1629"/>
        <w:gridCol w:w="259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拟举办讲座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讲座主题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拟邀请的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主讲人及简介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面向对象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及人数</w:t>
            </w: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76" w:right="1440" w:bottom="180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000000"/>
    <w:rsid w:val="308F7C69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2021-03-10T05:11:00Z</dcterms:created>
  <dc:creator>MissBai</dc:creator>
  <cp:lastModifiedBy>白志清</cp:lastModifiedBy>
  <dcterms:modified xsi:type="dcterms:W3CDTF">2022-10-04T05:12:31Z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43038CABD21B4B408287CF21946E8109</vt:lpwstr>
  </property>
</Properties>
</file>